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территорий, на которых проведение переписи в общие сроки было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  <w:bookmarkStart w:id="0" w:name="_GoBack"/>
      <w:bookmarkEnd w:id="0"/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</w:t>
      </w:r>
      <w:r w:rsidR="005F4CAC">
        <w:rPr>
          <w:rFonts w:ascii="Times New Roman" w:hAnsi="Times New Roman" w:cs="Times New Roman"/>
          <w:sz w:val="28"/>
          <w:szCs w:val="28"/>
        </w:rPr>
        <w:t>гории населения представлена в Таблице 1 Т</w:t>
      </w:r>
      <w:r w:rsidRPr="00C62B0E">
        <w:rPr>
          <w:rFonts w:ascii="Times New Roman" w:hAnsi="Times New Roman" w:cs="Times New Roman"/>
          <w:sz w:val="28"/>
          <w:szCs w:val="28"/>
        </w:rPr>
        <w:t>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</w:t>
      </w:r>
      <w:r w:rsidR="005F4CAC">
        <w:rPr>
          <w:rFonts w:ascii="Times New Roman" w:hAnsi="Times New Roman" w:cs="Times New Roman"/>
          <w:sz w:val="28"/>
          <w:szCs w:val="28"/>
        </w:rPr>
        <w:t>олько в Таблице 1 Т</w:t>
      </w:r>
      <w:r w:rsidRPr="00C62B0E">
        <w:rPr>
          <w:rFonts w:ascii="Times New Roman" w:hAnsi="Times New Roman" w:cs="Times New Roman"/>
          <w:sz w:val="28"/>
          <w:szCs w:val="28"/>
        </w:rPr>
        <w:t>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5F4CAC">
        <w:rPr>
          <w:rFonts w:ascii="Times New Roman" w:hAnsi="Times New Roman" w:cs="Times New Roman"/>
          <w:sz w:val="28"/>
          <w:szCs w:val="28"/>
        </w:rPr>
        <w:t>Т</w:t>
      </w:r>
      <w:r w:rsidR="00FD1F55">
        <w:rPr>
          <w:rFonts w:ascii="Times New Roman" w:hAnsi="Times New Roman" w:cs="Times New Roman"/>
          <w:sz w:val="28"/>
          <w:szCs w:val="28"/>
        </w:rPr>
        <w:t>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="00A86426"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</w:t>
      </w:r>
      <w:r w:rsidR="005F4CAC">
        <w:rPr>
          <w:rFonts w:ascii="Times New Roman" w:hAnsi="Times New Roman" w:cs="Times New Roman"/>
          <w:sz w:val="28"/>
          <w:szCs w:val="28"/>
        </w:rPr>
        <w:t>денных детей, представленные в Т</w:t>
      </w:r>
      <w:r w:rsidRPr="001102FA">
        <w:rPr>
          <w:rFonts w:ascii="Times New Roman" w:hAnsi="Times New Roman" w:cs="Times New Roman"/>
          <w:sz w:val="28"/>
          <w:szCs w:val="28"/>
        </w:rPr>
        <w:t>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5F4C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5F4CAC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384C6B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 w:rsidR="00384C6B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 w:rsidR="00384C6B"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 w:rsidR="0038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 w:rsidR="00384C6B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 w:rsidR="00384C6B"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 w:rsidR="0038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5F4CAC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220542">
        <w:rPr>
          <w:rFonts w:ascii="Times New Roman" w:hAnsi="Times New Roman" w:cs="Times New Roman"/>
          <w:sz w:val="28"/>
          <w:szCs w:val="28"/>
        </w:rPr>
        <w:t xml:space="preserve">аблице 3 представлено распределение </w:t>
      </w:r>
      <w:r w:rsidR="00220542"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="00220542" w:rsidRPr="00220542">
        <w:rPr>
          <w:rFonts w:ascii="Times New Roman" w:hAnsi="Times New Roman" w:cs="Times New Roman"/>
          <w:sz w:val="28"/>
          <w:szCs w:val="28"/>
        </w:rPr>
        <w:t>, проживающи</w:t>
      </w:r>
      <w:r w:rsidR="00220542">
        <w:rPr>
          <w:rFonts w:ascii="Times New Roman" w:hAnsi="Times New Roman" w:cs="Times New Roman"/>
          <w:sz w:val="28"/>
          <w:szCs w:val="28"/>
        </w:rPr>
        <w:t>х</w:t>
      </w:r>
      <w:r w:rsidR="00220542"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 w:rsidR="00220542"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5F4CAC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1F72C8" w:rsidRPr="00BB780A">
        <w:rPr>
          <w:rFonts w:ascii="Times New Roman" w:hAnsi="Times New Roman" w:cs="Times New Roman"/>
          <w:sz w:val="28"/>
          <w:szCs w:val="28"/>
        </w:rPr>
        <w:t>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72C8"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="001F72C8"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="001F72C8"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="001F72C8"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5F4CAC">
        <w:rPr>
          <w:rFonts w:ascii="Times New Roman" w:hAnsi="Times New Roman" w:cs="Times New Roman"/>
          <w:sz w:val="28"/>
          <w:szCs w:val="28"/>
        </w:rPr>
        <w:t>, приведенные в Т</w:t>
      </w:r>
      <w:r w:rsidR="00B92FCA">
        <w:rPr>
          <w:rFonts w:ascii="Times New Roman" w:hAnsi="Times New Roman" w:cs="Times New Roman"/>
          <w:sz w:val="28"/>
          <w:szCs w:val="28"/>
        </w:rPr>
        <w:t>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5F4CAC">
        <w:rPr>
          <w:rFonts w:ascii="Times New Roman" w:hAnsi="Times New Roman" w:cs="Times New Roman"/>
          <w:sz w:val="28"/>
          <w:szCs w:val="28"/>
        </w:rPr>
        <w:t>Т</w:t>
      </w:r>
      <w:r w:rsidR="0003123D">
        <w:rPr>
          <w:rFonts w:ascii="Times New Roman" w:hAnsi="Times New Roman" w:cs="Times New Roman"/>
          <w:sz w:val="28"/>
          <w:szCs w:val="28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</w:t>
      </w:r>
      <w:r w:rsidR="005F4CAC">
        <w:rPr>
          <w:rFonts w:ascii="Times New Roman" w:hAnsi="Times New Roman" w:cs="Times New Roman"/>
          <w:sz w:val="28"/>
          <w:szCs w:val="28"/>
        </w:rPr>
        <w:t xml:space="preserve">зования предполагает достижение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 xml:space="preserve">При ответе указывался наивысший из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 w:rsidR="00BD395F"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 w:rsidR="00BD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165CA6"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 w:rsidR="00165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8A0598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5F4CAC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5F4CAC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0598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0598"/>
    <w:rPr>
      <w:rFonts w:ascii="Tahoma" w:hAnsi="Tahoma" w:cs="Tahoma"/>
      <w:sz w:val="16"/>
      <w:szCs w:val="16"/>
    </w:rPr>
  </w:style>
  <w:style w:type="character" w:customStyle="1" w:styleId="A20">
    <w:name w:val="A2"/>
    <w:rsid w:val="008A0598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8A0598"/>
    <w:rPr>
      <w:sz w:val="16"/>
      <w:szCs w:val="16"/>
    </w:rPr>
  </w:style>
  <w:style w:type="paragraph" w:styleId="a6">
    <w:name w:val="annotation text"/>
    <w:basedOn w:val="a"/>
    <w:link w:val="a7"/>
    <w:rsid w:val="008A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8A0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71B7-0A46-4A7F-80B3-54FF70A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nikolaevaira2708@mail.ru</cp:lastModifiedBy>
  <cp:revision>12</cp:revision>
  <cp:lastPrinted>2022-11-30T08:09:00Z</cp:lastPrinted>
  <dcterms:created xsi:type="dcterms:W3CDTF">2022-11-29T17:43:00Z</dcterms:created>
  <dcterms:modified xsi:type="dcterms:W3CDTF">2023-01-12T19:10:00Z</dcterms:modified>
</cp:coreProperties>
</file>